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0C3" w:rsidRDefault="008530C3" w:rsidP="008530C3">
      <w:r>
        <w:t>Рассмотрено и одобрено</w:t>
      </w:r>
    </w:p>
    <w:p w:rsidR="008530C3" w:rsidRDefault="008530C3" w:rsidP="008530C3">
      <w:r>
        <w:t>на заседании ЦМК</w:t>
      </w:r>
    </w:p>
    <w:p w:rsidR="008530C3" w:rsidRDefault="008530C3" w:rsidP="008530C3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612FA7">
        <w:rPr>
          <w:u w:val="single"/>
        </w:rPr>
        <w:t>31.08.202</w:t>
      </w:r>
      <w:r w:rsidR="00EE1DF9">
        <w:rPr>
          <w:u w:val="single"/>
        </w:rPr>
        <w:t>4</w:t>
      </w:r>
    </w:p>
    <w:p w:rsidR="008530C3" w:rsidRDefault="008530C3" w:rsidP="008530C3"/>
    <w:p w:rsidR="008530C3" w:rsidRDefault="008530C3" w:rsidP="008530C3">
      <w:r>
        <w:t>Председатель ЦМК</w:t>
      </w:r>
    </w:p>
    <w:p w:rsidR="008530C3" w:rsidRDefault="008530C3" w:rsidP="008530C3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8530C3" w:rsidRDefault="008530C3" w:rsidP="008530C3">
      <w:pPr>
        <w:jc w:val="center"/>
      </w:pPr>
    </w:p>
    <w:p w:rsidR="008530C3" w:rsidRDefault="008530C3" w:rsidP="008530C3">
      <w:pPr>
        <w:spacing w:line="360" w:lineRule="auto"/>
        <w:jc w:val="center"/>
        <w:rPr>
          <w:b/>
          <w:sz w:val="28"/>
          <w:szCs w:val="28"/>
        </w:rPr>
      </w:pPr>
    </w:p>
    <w:p w:rsidR="008530C3" w:rsidRDefault="008530C3" w:rsidP="008530C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Экзаменационные вопросы </w:t>
      </w:r>
    </w:p>
    <w:p w:rsidR="008530C3" w:rsidRPr="008530C3" w:rsidRDefault="008530C3" w:rsidP="008530C3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МДК 01.01 Право социального обеспечения</w:t>
      </w:r>
    </w:p>
    <w:p w:rsidR="008530C3" w:rsidRDefault="008530C3" w:rsidP="008530C3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8530C3" w:rsidRDefault="008530C3" w:rsidP="008530C3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</w:t>
      </w:r>
      <w:r w:rsidR="00612FA7">
        <w:rPr>
          <w:b/>
        </w:rPr>
        <w:t xml:space="preserve">  семестр 202</w:t>
      </w:r>
      <w:r w:rsidR="00EE1DF9">
        <w:rPr>
          <w:b/>
        </w:rPr>
        <w:t>4</w:t>
      </w:r>
      <w:r w:rsidR="00612FA7">
        <w:rPr>
          <w:b/>
        </w:rPr>
        <w:t>/</w:t>
      </w:r>
      <w:bookmarkStart w:id="0" w:name="_GoBack"/>
      <w:bookmarkEnd w:id="0"/>
      <w:r w:rsidR="00612FA7">
        <w:rPr>
          <w:b/>
        </w:rPr>
        <w:t>202</w:t>
      </w:r>
      <w:r w:rsidR="00EE1DF9">
        <w:rPr>
          <w:b/>
        </w:rPr>
        <w:t>5</w:t>
      </w:r>
      <w:r>
        <w:rPr>
          <w:b/>
        </w:rPr>
        <w:t xml:space="preserve"> учебного года</w:t>
      </w:r>
    </w:p>
    <w:p w:rsidR="00826F8C" w:rsidRPr="003D3610" w:rsidRDefault="00826F8C" w:rsidP="00B018DC">
      <w:pPr>
        <w:pStyle w:val="a3"/>
        <w:jc w:val="left"/>
        <w:rPr>
          <w:sz w:val="26"/>
        </w:rPr>
      </w:pP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Состав заработка, из которого исчисляется пенсия. Виды выплат, не учитываемых при исчислении пенсии.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Периоды, за которые определяется среднемесячный заработок для назначения пенсии. Порядок подсчета среднемесячного заработка.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Обращение за назначением пенсии.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Обращение за перерасчетом пенсии и переводом с одного вида пенсии на другой.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трудовой пенсии по инвалидности.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трудовой пенсии по старости.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трудовой пенсии по случаю потери кормильца.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Документы, необходимые для назначения пенсий по государственному пенсионному обеспечению.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Сроки назначения трудовых пенсий. Понятие для обращения.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Сроки перерасчета и перевода трудовых пенсий.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Сроки назначения, перерасчета и перевода пенсий по государственному пенсионному обеспечению.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перерасчета базовой части трудовых пенсий.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и периодичность перерасчета страховой части трудовых пенсий.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и периодичность перерасчета накопительной части трудовой пенсии по старости.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Основания перерасчета пенсий по государственному пенсионному обеспечению.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Общие правила и организация выплаты трудовых и государственных пенсий.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по доверенности.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за прошлое время.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недополученной пенсии в связи со смертью пенсионера.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лицам, проживающим в стационарных учреждениях социального обслуживания.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Удержание из пенсий. Основания, размера и порядок удержаний.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Приостановление и возобновление выплаты пенсии.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Прекращение и восстановление выплаты пенсии.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Индексация трудовых пенсий и пенсий по государственному пенсионному обеспечению.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Корректировка страховой части трудовых пенсий.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Выплата пенсии в случае лишение пенсионера свободы.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выплаты пенсии за 6 месяцев вперед гражданам, выезжающим (выехавшим) на постоянное жительство за пределы территории Российской Федерации.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перевода пенсии за границу гражданам, выезжающим (выехавшим) на постоянное жительство за пределы территории Российской Федерации.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выплаты пенсии на территории Российской Федерации гражданам, выезжающим (выехавшим) на постоянное жительство за ее пределы.</w:t>
      </w:r>
    </w:p>
    <w:p w:rsidR="00826F8C" w:rsidRPr="003D3610" w:rsidRDefault="00826F8C" w:rsidP="00826F8C">
      <w:pPr>
        <w:pStyle w:val="a3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 w:val="0"/>
          <w:sz w:val="24"/>
          <w:szCs w:val="24"/>
        </w:rPr>
      </w:pPr>
      <w:r w:rsidRPr="003D3610">
        <w:rPr>
          <w:b w:val="0"/>
          <w:sz w:val="24"/>
          <w:szCs w:val="24"/>
        </w:rPr>
        <w:t>Порядок выплаты пенсии гражданам, выехавшим на постоянное жительство в страны СНГ.</w:t>
      </w:r>
    </w:p>
    <w:p w:rsidR="00826F8C" w:rsidRPr="003D3610" w:rsidRDefault="00826F8C" w:rsidP="00826F8C">
      <w:pPr>
        <w:pStyle w:val="a3"/>
        <w:jc w:val="both"/>
        <w:rPr>
          <w:b w:val="0"/>
          <w:sz w:val="24"/>
          <w:szCs w:val="24"/>
        </w:rPr>
      </w:pPr>
    </w:p>
    <w:p w:rsidR="008415B2" w:rsidRDefault="008415B2"/>
    <w:sectPr w:rsidR="008415B2" w:rsidSect="00826F8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119DD"/>
    <w:multiLevelType w:val="hybridMultilevel"/>
    <w:tmpl w:val="1896B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F8C"/>
    <w:rsid w:val="003003C1"/>
    <w:rsid w:val="004B51E5"/>
    <w:rsid w:val="00612FA7"/>
    <w:rsid w:val="00665642"/>
    <w:rsid w:val="00826F8C"/>
    <w:rsid w:val="008415B2"/>
    <w:rsid w:val="008530C3"/>
    <w:rsid w:val="00B018DC"/>
    <w:rsid w:val="00CA6202"/>
    <w:rsid w:val="00EE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C777C"/>
  <w15:docId w15:val="{72E438A7-142F-4BCC-BA8A-60D1AD73B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26F8C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826F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379</Words>
  <Characters>2164</Characters>
  <Application>Microsoft Office Word</Application>
  <DocSecurity>0</DocSecurity>
  <Lines>18</Lines>
  <Paragraphs>5</Paragraphs>
  <ScaleCrop>false</ScaleCrop>
  <Company>Южно-Уральский институт управления и экономики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shirokova</dc:creator>
  <cp:keywords/>
  <dc:description/>
  <cp:lastModifiedBy>Наталья Васильевна Смирнова</cp:lastModifiedBy>
  <cp:revision>11</cp:revision>
  <dcterms:created xsi:type="dcterms:W3CDTF">2015-10-27T04:07:00Z</dcterms:created>
  <dcterms:modified xsi:type="dcterms:W3CDTF">2024-10-17T04:49:00Z</dcterms:modified>
</cp:coreProperties>
</file>